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Grievance appeal letter</w:t>
      </w:r>
    </w:p>
    <w:p>
      <w:r/>
      <w:r>
        <w:rPr>
          <w:color w:val="285E4B"/>
        </w:rPr>
        <w:t>[Date]</w:t>
      </w:r>
      <w:r/>
    </w:p>
    <w:p>
      <w:r>
        <w:t xml:space="preserve">Dear </w:t>
      </w:r>
      <w:r>
        <w:rPr>
          <w:color w:val="285E4B"/>
        </w:rPr>
        <w:t>[appeal contact]</w:t>
      </w:r>
      <w:r>
        <w:t>,</w:t>
      </w:r>
    </w:p>
    <w:p>
      <w:r>
        <w:t xml:space="preserve">I am writing to appeal against the outcome of my grievance, which was communicated to me on </w:t>
      </w:r>
      <w:r>
        <w:rPr>
          <w:color w:val="285E4B"/>
        </w:rPr>
        <w:t>[date]</w:t>
      </w:r>
      <w:r>
        <w:t>.</w:t>
      </w:r>
    </w:p>
    <w:p>
      <w:r>
        <w:t xml:space="preserve">My grounds of appeal are </w:t>
      </w:r>
      <w:r>
        <w:rPr>
          <w:color w:val="285E4B"/>
        </w:rPr>
        <w:t>[set out each reason clearly]</w:t>
      </w:r>
      <w:r>
        <w:t>.</w:t>
      </w:r>
    </w:p>
    <w:p>
      <w:r/>
      <w:r>
        <w:rPr>
          <w:color w:val="285E4B"/>
        </w:rPr>
        <w:t>[Explain any concern about the process or findings, or identify new evidence and why it matters.]</w:t>
      </w:r>
      <w:r/>
    </w:p>
    <w:p>
      <w:r>
        <w:t xml:space="preserve">I ask that you reconsider </w:t>
      </w:r>
      <w:r>
        <w:rPr>
          <w:color w:val="285E4B"/>
        </w:rPr>
        <w:t>[specify the findings or outcome challenged]</w:t>
      </w:r>
      <w:r>
        <w:t xml:space="preserve">. The resolution I am seeking is </w:t>
      </w:r>
      <w:r>
        <w:rPr>
          <w:color w:val="285E4B"/>
        </w:rPr>
        <w:t>[details]</w:t>
      </w:r>
      <w:r>
        <w:t>.</w:t>
      </w:r>
    </w:p>
    <w:p>
      <w:r>
        <w:t xml:space="preserve">Please confirm the arrangements for the appeal meeting. I would like to be accompanied by </w:t>
      </w:r>
      <w:r>
        <w:rPr>
          <w:color w:val="285E4B"/>
        </w:rPr>
        <w:t>[name and role, if known]</w:t>
      </w:r>
      <w:r>
        <w:t>.</w:t>
      </w:r>
    </w:p>
    <w:p>
      <w:r/>
      <w:r>
        <w:rPr>
          <w:color w:val="285E4B"/>
        </w:rPr>
        <w:t>[Optional: Please consider [adjustments or support needed for the appeal]</w:t>
      </w:r>
      <w:r>
        <w:t>.]</w:t>
      </w:r>
    </w:p>
    <w:p>
      <w:r>
        <w:t>Yours sincerely,</w:t>
        <w:br/>
      </w:r>
      <w:r>
        <w:rPr>
          <w:color w:val="285E4B"/>
        </w:rPr>
        <w:t>[Your name]</w:t>
      </w:r>
      <w:r>
        <w:br/>
      </w:r>
      <w:r>
        <w:rPr>
          <w:color w:val="285E4B"/>
        </w:rPr>
        <w:t>[Job title or department]</w:t>
      </w:r>
      <w:r>
        <w:br/>
      </w:r>
      <w:r>
        <w:rPr>
          <w:color w:val="285E4B"/>
        </w:rPr>
        <w:t>[Contact details]</w:t>
      </w:r>
      <w:r/>
    </w:p>
    <w:p>
      <w:r>
        <w:br w:type="page"/>
      </w:r>
    </w:p>
    <w:p>
      <w:pPr>
        <w:pStyle w:val="Title"/>
      </w:pPr>
      <w:r>
        <w:t>Using this template</w:t>
      </w:r>
    </w:p>
    <w:p>
      <w:r>
        <w:t>Explain why you are challenging a grievance outcome and what should be reconsidered.</w:t>
      </w:r>
    </w:p>
    <w:p>
      <w:pPr>
        <w:pStyle w:val="Heading1"/>
      </w:pPr>
      <w:r>
        <w:t>Before you send</w:t>
      </w:r>
    </w:p>
    <w:p>
      <w:r>
        <w:t>Complete every bracketed field, choose the applicable options and remove unused text. Check the facts, policy and current guidance. Remove this guidance page from the recipient’s copy. Keep the source acknowledgement when sharing the template.</w:t>
      </w:r>
    </w:p>
    <w:p>
      <w:r>
        <w:t>1. Check the outcome letter and policy for the appeal route and timescale. Explain promptly if you need more time.</w:t>
      </w:r>
    </w:p>
    <w:p>
      <w:r>
        <w:t>2. Connect each ground to the decision, process or evidence rather than simply repeating the original grievance.</w:t>
      </w:r>
    </w:p>
    <w:p>
      <w:r>
        <w:t>3. An internal appeal does not itself stop a tribunal time limit. Use current official guidance for any external claim.</w:t>
      </w:r>
    </w:p>
    <w:p>
      <w:pPr>
        <w:pStyle w:val="Heading1"/>
      </w:pPr>
      <w:r>
        <w:t>Source and adaptation</w:t>
      </w:r>
    </w:p>
    <w:p>
      <w:hyperlink r:id="rId11">
        <w:r>
          <w:rPr>
            <w:color w:val="285e4b"/>
            <w:sz w:val="22"/>
          </w:rPr>
          <w:t>Original Acas template</w:t>
        </w:r>
      </w:hyperlink>
      <w:r>
        <w:t xml:space="preserve">  |  Source updated 2025-02-06</w:t>
      </w:r>
    </w:p>
    <w:p>
      <w:hyperlink r:id="rId12">
        <w:r>
          <w:rPr>
            <w:color w:val="285e4b"/>
            <w:sz w:val="22"/>
          </w:rPr>
          <w:t>Relevant Acas guidance</w:t>
        </w:r>
      </w:hyperlink>
      <w:r>
        <w:t xml:space="preserve">  |  Checked 26 September 2026</w:t>
      </w:r>
    </w:p>
    <w:p>
      <w:r>
        <w:t>Separated grounds, supporting explanation and requested resolution; added contact and adjustment prompts.</w:t>
      </w:r>
    </w:p>
    <w:p>
      <w:r>
        <w:t xml:space="preserve">Contains public sector information licensed under the </w:t>
      </w:r>
      <w:hyperlink r:id="rId13">
        <w:r>
          <w:rPr>
            <w:color w:val="285e4b"/>
            <w:sz w:val="22"/>
          </w:rPr>
          <w:t>Open Government Licence v3.0</w:t>
        </w:r>
      </w:hyperlink>
      <w:r>
        <w:t>. Acas source material is Crown copyright. ADM HR branding and editorial additions are independent; Acas has not endorsed this version.</w:t>
      </w:r>
    </w:p>
    <w:p>
      <w:pPr>
        <w:pStyle w:val="Heading1"/>
      </w:pPr>
      <w:r>
        <w:t>Scope and further reading</w:t>
      </w:r>
    </w:p>
    <w:p>
      <w:r>
        <w:t>For use as a starting point in Great Britain. Check Northern Ireland requirements separately. This editable letter supports a process; it does not establish that a decision is fair or legally compliant. Obtain suitable advice for the circumstances where needed.</w:t>
      </w:r>
    </w:p>
    <w:p>
      <w:hyperlink r:id="rId14">
        <w:r>
          <w:rPr>
            <w:color w:val="285e4b"/>
            <w:sz w:val="22"/>
          </w:rPr>
          <w:t>Read the related ADM HR guide</w:t>
        </w:r>
      </w:hyperlink>
    </w:p>
    <w:sectPr w:rsidR="00FC693F" w:rsidRPr="0006063C" w:rsidSect="00034616">
      <w:headerReference w:type="default" r:id="rId9"/>
      <w:footerReference w:type="default" r:id="rId10"/>
      <w:pgSz w:w="12240" w:h="15840"/>
      <w:pgMar w:top="1627" w:right="1152" w:bottom="1152"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sz w:val="16"/>
      </w:rPr>
      <w:t xml:space="preserve">ADM HR  |  hr.adm.ai  |  v1.0  |  </w:t>
    </w:r>
    <w:fldSimple w:instr="PAGE">
      <w:r>
        <w:rPr>
          <w:sz w:val="16"/>
        </w:rPr>
        <w:t>1</w:t>
      </w:r>
    </w:fldSimple>
  </w:p>
  <w:p>
    <w:pPr>
      <w:spacing w:after="0"/>
    </w:pPr>
    <w:r>
      <w:rPr>
        <w:sz w:val="16"/>
      </w:rPr>
      <w:t xml:space="preserve">Adapted from Acas. Crown copyright. </w:t>
    </w:r>
    <w:hyperlink r:id="rId1">
      <w:r>
        <w:rPr>
          <w:color w:val="285e4b"/>
          <w:sz w:val="16"/>
        </w:rPr>
        <w:t>OGL v3.0</w:t>
      </w:r>
    </w:hyperlink>
    <w:r>
      <w:rPr>
        <w:sz w:val="16"/>
      </w:rPr>
      <w:t xml:space="preserve">  |  Not endorsed by Acas.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3291840" cy="603504"/>
          <wp:docPr id="1" name="Picture 1" descr="ADM HR logo and The people &amp; work library"/>
          <wp:cNvGraphicFramePr>
            <a:graphicFrameLocks noChangeAspect="1"/>
          </wp:cNvGraphicFramePr>
          <a:graphic>
            <a:graphicData uri="http://schemas.openxmlformats.org/drawingml/2006/picture">
              <pic:pic>
                <pic:nvPicPr>
                  <pic:cNvPr id="0" name="adm-hr-logo.png"/>
                  <pic:cNvPicPr/>
                </pic:nvPicPr>
                <pic:blipFill>
                  <a:blip r:embed="rId1"/>
                  <a:stretch>
                    <a:fillRect/>
                  </a:stretch>
                </pic:blipFill>
                <pic:spPr>
                  <a:xfrm>
                    <a:off x="0" y="0"/>
                    <a:ext cx="3291840" cy="603504"/>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Segoe UI" w:hAnsi="Segoe UI"/>
      <w:color w:val="202E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60"/>
      <w:outlineLvl w:val="0"/>
    </w:pPr>
    <w:rPr>
      <w:rFonts w:asciiTheme="majorHAnsi" w:eastAsiaTheme="majorEastAsia" w:hAnsiTheme="majorHAnsi" w:cstheme="majorBidi" w:ascii="Segoe UI" w:hAnsi="Segoe U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80" w:after="160"/>
      <w:outlineLvl w:val="1"/>
    </w:pPr>
    <w:rPr>
      <w:rFonts w:asciiTheme="majorHAnsi" w:eastAsiaTheme="majorEastAsia" w:hAnsiTheme="majorHAnsi" w:cstheme="majorBidi" w:ascii="Segoe UI" w:hAnsi="Segoe U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before="180"/>
      <w:contextualSpacing/>
    </w:pPr>
    <w:rPr>
      <w:rFonts w:asciiTheme="majorHAnsi" w:eastAsiaTheme="majorEastAsia" w:hAnsiTheme="majorHAnsi" w:cstheme="majorBidi" w:ascii="Segoe UI" w:hAnsi="Segoe UI"/>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cas.org.uk/grievance-appeal-letter-template" TargetMode="External"/><Relationship Id="rId12" Type="http://schemas.openxmlformats.org/officeDocument/2006/relationships/hyperlink" Target="https://www.acas.org.uk/acas-code-of-practice-on-disciplinary-and-grievance-procedures/html" TargetMode="External"/><Relationship Id="rId13" Type="http://schemas.openxmlformats.org/officeDocument/2006/relationships/hyperlink" Target="https://www.nationalarchives.gov.uk/doc/open-government-licence/version/3/" TargetMode="External"/><Relationship Id="rId14" Type="http://schemas.openxmlformats.org/officeDocument/2006/relationships/hyperlink" Target="https://hr.adm.ai/guides/discipline-grievanc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nationalarchives.gov.uk/doc/open-government-licence/version/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Grievance appeal letter</dc:title>
  <dc:subject>ADM HR template library</dc:subject>
  <dc:creator>ADM HR — adapted from Acas</dc:creator>
  <cp:keywords>Acas, HR, letter, editable template</cp:keywords>
  <dc:description>generated by python-docx</dc:description>
  <cp:lastModifiedBy/>
  <cp:revision>1</cp:revision>
  <dcterms:created xsi:type="dcterms:W3CDTF">2013-12-23T23:15:00Z</dcterms:created>
  <dcterms:modified xsi:type="dcterms:W3CDTF">2013-12-23T23:15:00Z</dcterms:modified>
  <cp:category/>
</cp:coreProperties>
</file>